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C6CB" w14:textId="4C5E2210" w:rsidR="008469D2" w:rsidRDefault="00ED4D63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　　　　　　　　</w:t>
      </w:r>
      <w:r w:rsidR="00B13F2F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　　</w:t>
      </w:r>
      <w:r w:rsidR="00AC6CFE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</w:t>
      </w:r>
      <w:r w:rsidR="008E2EB3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</w:t>
      </w:r>
      <w:r w:rsidR="00AC6CFE">
        <w:rPr>
          <w:rFonts w:asciiTheme="majorEastAsia" w:eastAsiaTheme="majorEastAsia" w:hAnsiTheme="majorEastAsia" w:hint="eastAsia"/>
          <w:color w:val="201F1E"/>
          <w:szCs w:val="22"/>
          <w:shd w:val="clear" w:color="auto" w:fill="FFFFFF"/>
        </w:rPr>
        <w:t xml:space="preserve">　</w:t>
      </w:r>
      <w:r w:rsidR="00387EC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2021年</w:t>
      </w:r>
      <w:r w:rsidR="001E4894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9</w:t>
      </w:r>
      <w:r w:rsidR="00E376B1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月</w:t>
      </w:r>
      <w:r w:rsidR="00C305EC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 </w:t>
      </w:r>
      <w:r w:rsidR="003C6EC2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2</w:t>
      </w:r>
      <w:r w:rsidR="00385F0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5</w:t>
      </w:r>
      <w:r w:rsidR="00AC6CFE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日幹事会</w:t>
      </w:r>
    </w:p>
    <w:p w14:paraId="1D7B20F2" w14:textId="77777777" w:rsidR="00AC6CFE" w:rsidRPr="00B13F2F" w:rsidRDefault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4775BD10" w14:textId="1EABC81D" w:rsidR="008E2EB3" w:rsidRDefault="003023DD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215A31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各校の活動状況</w:t>
      </w:r>
      <w:r w:rsidR="00C86AC6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の確認</w:t>
      </w:r>
    </w:p>
    <w:p w14:paraId="5AC20909" w14:textId="00E3CD5F" w:rsidR="008E2EB3" w:rsidRPr="00EE42F0" w:rsidRDefault="00EE42F0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</w:p>
    <w:p w14:paraId="2FE5023D" w14:textId="69C5DDCD" w:rsidR="0055183A" w:rsidRDefault="008F5DC6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F278BA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リーグ戦</w:t>
      </w:r>
      <w:r w:rsidR="00CB593B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</w:t>
      </w:r>
      <w:r w:rsidR="0055183A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状況ここまで</w:t>
      </w:r>
    </w:p>
    <w:p w14:paraId="0D467192" w14:textId="7193713E" w:rsidR="00191439" w:rsidRDefault="00191439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  <w:r w:rsidRPr="00191439">
        <w:rPr>
          <w:rFonts w:hint="eastAsia"/>
          <w:noProof/>
        </w:rPr>
        <w:drawing>
          <wp:inline distT="0" distB="0" distL="0" distR="0" wp14:anchorId="61E61BC4" wp14:editId="7F49E540">
            <wp:extent cx="5067300" cy="246261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24" cy="247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01DE7" w14:textId="41843F31" w:rsidR="001E4894" w:rsidRDefault="001E4894" w:rsidP="001E4894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9月17日江戸川大学でコロナ感染陽性者(家庭内)が発生、活動停止19日の1部、2部の試合を延期。</w:t>
      </w:r>
    </w:p>
    <w:p w14:paraId="761E68B0" w14:textId="32870551" w:rsidR="001E4894" w:rsidRDefault="001E4894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9月21日から活動再開し、9月23日には1部の試合に復帰。</w:t>
      </w:r>
    </w:p>
    <w:p w14:paraId="3CBC837C" w14:textId="4ED2ADF3" w:rsidR="001E4894" w:rsidRPr="00191439" w:rsidRDefault="001E4894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03682669" w14:textId="19E9DA03" w:rsidR="001E4894" w:rsidRDefault="001E4894" w:rsidP="00F71E94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■組み合わせの確認(別紙)</w:t>
      </w:r>
      <w:r w:rsidR="006E5CCD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</w:t>
      </w:r>
      <w:r w:rsidR="006E5CCD" w:rsidRPr="006E5CCD">
        <w:rPr>
          <w:rFonts w:asciiTheme="majorEastAsia" w:eastAsiaTheme="majorEastAsia" w:hAnsiTheme="majorEastAsia" w:hint="eastAsia"/>
          <w:color w:val="FF0000"/>
          <w:szCs w:val="21"/>
          <w:shd w:val="clear" w:color="auto" w:fill="FFFFFF"/>
        </w:rPr>
        <w:t>cufa2019</w:t>
      </w:r>
    </w:p>
    <w:p w14:paraId="711AD061" w14:textId="384A39C8" w:rsidR="003C6EC2" w:rsidRDefault="003C6EC2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5B0E46E8" w14:textId="4C4DD830" w:rsidR="00AC6CFE" w:rsidRDefault="0033464B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■リーグ</w:t>
      </w:r>
      <w:r w:rsidR="00B11888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戦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後期の開始にあたっての確認事項</w:t>
      </w:r>
    </w:p>
    <w:p w14:paraId="616B750A" w14:textId="2D2463A3" w:rsidR="00191439" w:rsidRDefault="00191439" w:rsidP="006B425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・１部上位/下位は、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後期の成績をもって、2021年度順位1～5位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、6～10位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を決定する。</w:t>
      </w:r>
    </w:p>
    <w:p w14:paraId="5ECA8EE9" w14:textId="271D2A4A" w:rsidR="008360D1" w:rsidRPr="00B13F2F" w:rsidRDefault="008360D1" w:rsidP="008360D1">
      <w:pPr>
        <w:ind w:left="224" w:hangingChars="100" w:hanging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</w:t>
      </w:r>
      <w:r w:rsidR="0019143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原則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全チームの試合が半分以上終了した時点で大会は成立するものとする</w:t>
      </w:r>
      <w:r w:rsidR="0019143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(１部上位下位/2部共通)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。</w:t>
      </w:r>
    </w:p>
    <w:p w14:paraId="57899DBB" w14:textId="77777777" w:rsidR="008360D1" w:rsidRDefault="008360D1" w:rsidP="008360D1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・試合ができない場合各校とも誠意をもって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延期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日程調整をするが、期限まで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(現時点では12月中を想定)</w:t>
      </w:r>
    </w:p>
    <w:p w14:paraId="458DE654" w14:textId="7122BA4E" w:rsidR="008360D1" w:rsidRDefault="008360D1" w:rsidP="008360D1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に日程調整ができない場合、当該の直接事由を発生させたチームの不戦敗(</w:t>
      </w:r>
      <w:r w:rsidR="0019143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1部0-3/2部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0-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5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)とする。</w:t>
      </w:r>
    </w:p>
    <w:p w14:paraId="524BE46D" w14:textId="77777777" w:rsidR="00191439" w:rsidRDefault="002975C4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19143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１部上位は</w:t>
      </w: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代表決定に関わる</w:t>
      </w:r>
      <w:r w:rsidR="007E2C76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延期の最終期限は、関東学連(関東大会事務局)と協議して</w:t>
      </w: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決定</w:t>
      </w:r>
      <w:r w:rsidR="007E2C76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し、その時点</w:t>
      </w:r>
    </w:p>
    <w:p w14:paraId="7EDA4CF5" w14:textId="77777777" w:rsidR="00191439" w:rsidRDefault="007E2C76" w:rsidP="00191439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で順位</w:t>
      </w:r>
      <w:r w:rsidR="002975C4"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(大会要項による)</w:t>
      </w: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に基づいて優勝校を決定する。</w:t>
      </w:r>
      <w:r w:rsidR="0019143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ただしその場合でも代表チーム以外の</w:t>
      </w:r>
      <w:r w:rsidR="00DE3E89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未消化試合</w:t>
      </w:r>
    </w:p>
    <w:p w14:paraId="050E9AD9" w14:textId="2C7F7609" w:rsidR="00DE3E89" w:rsidRDefault="00191439" w:rsidP="00191439">
      <w:pPr>
        <w:ind w:firstLineChars="100" w:firstLine="224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は</w:t>
      </w:r>
      <w:r w:rsidR="00DE3E89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できるだけ実施する。</w:t>
      </w:r>
    </w:p>
    <w:p w14:paraId="1D69F6DC" w14:textId="309552AD" w:rsidR="007E2C76" w:rsidRPr="00B13F2F" w:rsidRDefault="000B1350" w:rsidP="00797B29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 w:rsidRPr="00B13F2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2975C4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延期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等で</w:t>
      </w:r>
      <w:r w:rsidR="007E2C76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派遣</w:t>
      </w:r>
      <w:r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審判員の手配がつかない場合、対戦校以外の学生審判で対応</w:t>
      </w:r>
      <w:r w:rsidR="007E2C76" w:rsidRPr="00B13F2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する。</w:t>
      </w:r>
    </w:p>
    <w:p w14:paraId="0EF0D752" w14:textId="3622ADB3" w:rsidR="00BF3829" w:rsidRDefault="00D9014A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・前期からの警告の持ち越しはしない。後期のみでカウントする。</w:t>
      </w:r>
    </w:p>
    <w:p w14:paraId="1AC9432C" w14:textId="71F4A06A" w:rsidR="00BF3829" w:rsidRDefault="00BF3829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・大会日程が複雑となった為</w:t>
      </w:r>
      <w:r w:rsidR="00FA73AF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２部の公式記録には「節」の記載は不要、期日のみの記載で</w:t>
      </w: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ＯＫします。</w:t>
      </w:r>
    </w:p>
    <w:p w14:paraId="7FC5335F" w14:textId="77777777" w:rsidR="00BF3829" w:rsidRPr="00BF3829" w:rsidRDefault="00BF3829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7167202B" w14:textId="3118C552" w:rsidR="00AC6CFE" w:rsidRDefault="00AC6CFE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■</w:t>
      </w:r>
      <w:r w:rsidR="008B530F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コロナ感染症が拡大しています。万全の注意を払ってください。</w:t>
      </w:r>
    </w:p>
    <w:p w14:paraId="41EA4B6E" w14:textId="0DAD93C9" w:rsidR="008360D1" w:rsidRDefault="008B530F" w:rsidP="00AC6CFE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・</w:t>
      </w:r>
      <w:r w:rsidR="00130978"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「試合実施にあたって」を</w:t>
      </w:r>
      <w:r w:rsidR="008360D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改訂しました。</w:t>
      </w:r>
      <w:r w:rsidR="00BF382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常に参照してください。</w:t>
      </w:r>
    </w:p>
    <w:p w14:paraId="22EC8FDA" w14:textId="545C9147" w:rsidR="001B0035" w:rsidRDefault="001B0035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7E3E3438" w14:textId="34D7095F" w:rsidR="008360D1" w:rsidRDefault="00BF3829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■</w:t>
      </w:r>
      <w:r w:rsidR="00642DA8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千葉県サッカー選手権</w:t>
      </w:r>
      <w:bookmarkStart w:id="0" w:name="_GoBack"/>
      <w:bookmarkEnd w:id="0"/>
      <w:r w:rsidR="00A13087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の募集が10月4日(月)に千葉県サッカー協会Webにアップする予定です。</w:t>
      </w:r>
    </w:p>
    <w:p w14:paraId="4419F21C" w14:textId="77777777" w:rsidR="00A13087" w:rsidRDefault="00A13087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大会は12月5日からの予定で、リーグ戦等と日程が重なりますが、原則調整しますので参加希望の大学</w:t>
      </w:r>
    </w:p>
    <w:p w14:paraId="399C2D66" w14:textId="606F542C" w:rsidR="00A13087" w:rsidRDefault="00A13087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 xml:space="preserve">　は申し込んでかまいません。</w:t>
      </w:r>
    </w:p>
    <w:p w14:paraId="000FF886" w14:textId="77777777" w:rsidR="008B530F" w:rsidRDefault="008B530F" w:rsidP="00964B32">
      <w:pP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</w:p>
    <w:p w14:paraId="7B9F45B4" w14:textId="36447ACE" w:rsidR="008B530F" w:rsidRPr="00B13F2F" w:rsidRDefault="008B530F" w:rsidP="00BF3829">
      <w:pPr>
        <w:ind w:firstLineChars="2400" w:firstLine="5386"/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201F1E"/>
          <w:szCs w:val="21"/>
          <w:shd w:val="clear" w:color="auto" w:fill="FFFFFF"/>
        </w:rPr>
        <w:t>次回幹事会は</w:t>
      </w:r>
      <w:r w:rsidR="008360D1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、</w:t>
      </w:r>
      <w:r w:rsidR="00BF3829">
        <w:rPr>
          <w:rFonts w:asciiTheme="majorEastAsia" w:eastAsiaTheme="majorEastAsia" w:hAnsiTheme="majorEastAsia" w:hint="eastAsia"/>
          <w:color w:val="201F1E"/>
          <w:szCs w:val="21"/>
          <w:shd w:val="clear" w:color="auto" w:fill="FFFFFF"/>
        </w:rPr>
        <w:t>10月30日18時からの予定です。</w:t>
      </w:r>
    </w:p>
    <w:sectPr w:rsidR="008B530F" w:rsidRPr="00B13F2F" w:rsidSect="00DE3E89">
      <w:pgSz w:w="11906" w:h="16838" w:code="9"/>
      <w:pgMar w:top="510" w:right="567" w:bottom="284" w:left="567" w:header="1077" w:footer="510" w:gutter="0"/>
      <w:cols w:space="425"/>
      <w:docGrid w:type="linesAndChars" w:linePitch="391" w:charSpace="2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54B3C" w14:textId="77777777" w:rsidR="00A359E1" w:rsidRDefault="00A359E1" w:rsidP="002D4973">
      <w:pPr>
        <w:spacing w:line="240" w:lineRule="auto"/>
      </w:pPr>
      <w:r>
        <w:separator/>
      </w:r>
    </w:p>
  </w:endnote>
  <w:endnote w:type="continuationSeparator" w:id="0">
    <w:p w14:paraId="76ED6645" w14:textId="77777777" w:rsidR="00A359E1" w:rsidRDefault="00A359E1" w:rsidP="002D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E4F50" w14:textId="77777777" w:rsidR="00A359E1" w:rsidRDefault="00A359E1" w:rsidP="002D4973">
      <w:pPr>
        <w:spacing w:line="240" w:lineRule="auto"/>
      </w:pPr>
      <w:r>
        <w:separator/>
      </w:r>
    </w:p>
  </w:footnote>
  <w:footnote w:type="continuationSeparator" w:id="0">
    <w:p w14:paraId="1AB49C47" w14:textId="77777777" w:rsidR="00A359E1" w:rsidRDefault="00A359E1" w:rsidP="002D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2"/>
  <w:drawingGridVerticalSpacing w:val="391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3E"/>
    <w:rsid w:val="00043A89"/>
    <w:rsid w:val="00055254"/>
    <w:rsid w:val="00067FBD"/>
    <w:rsid w:val="0007189D"/>
    <w:rsid w:val="0007206B"/>
    <w:rsid w:val="000A3395"/>
    <w:rsid w:val="000B1283"/>
    <w:rsid w:val="000B1350"/>
    <w:rsid w:val="000B1807"/>
    <w:rsid w:val="000B5C3F"/>
    <w:rsid w:val="000B6E3B"/>
    <w:rsid w:val="000D28B2"/>
    <w:rsid w:val="000D5EFB"/>
    <w:rsid w:val="000F7F74"/>
    <w:rsid w:val="00111283"/>
    <w:rsid w:val="00113A7D"/>
    <w:rsid w:val="001170A1"/>
    <w:rsid w:val="00125311"/>
    <w:rsid w:val="00130978"/>
    <w:rsid w:val="00132185"/>
    <w:rsid w:val="001424DA"/>
    <w:rsid w:val="00153F39"/>
    <w:rsid w:val="00154B8D"/>
    <w:rsid w:val="00163454"/>
    <w:rsid w:val="001636C9"/>
    <w:rsid w:val="00175B2A"/>
    <w:rsid w:val="00191439"/>
    <w:rsid w:val="00197994"/>
    <w:rsid w:val="001A161E"/>
    <w:rsid w:val="001A2AB6"/>
    <w:rsid w:val="001B0035"/>
    <w:rsid w:val="001B363F"/>
    <w:rsid w:val="001C17E8"/>
    <w:rsid w:val="001E4894"/>
    <w:rsid w:val="001F5A31"/>
    <w:rsid w:val="001F63A3"/>
    <w:rsid w:val="001F7576"/>
    <w:rsid w:val="002124B5"/>
    <w:rsid w:val="00214C21"/>
    <w:rsid w:val="00215A31"/>
    <w:rsid w:val="00233912"/>
    <w:rsid w:val="00241794"/>
    <w:rsid w:val="002425E3"/>
    <w:rsid w:val="00274E33"/>
    <w:rsid w:val="00274EA2"/>
    <w:rsid w:val="00276E68"/>
    <w:rsid w:val="00277CD4"/>
    <w:rsid w:val="0028259A"/>
    <w:rsid w:val="002975C4"/>
    <w:rsid w:val="002A3CA8"/>
    <w:rsid w:val="002C6E6E"/>
    <w:rsid w:val="002D1A72"/>
    <w:rsid w:val="002D4973"/>
    <w:rsid w:val="002E795C"/>
    <w:rsid w:val="002F1DB2"/>
    <w:rsid w:val="002F35C5"/>
    <w:rsid w:val="002F7D70"/>
    <w:rsid w:val="003023DD"/>
    <w:rsid w:val="0033464B"/>
    <w:rsid w:val="00336169"/>
    <w:rsid w:val="003443C9"/>
    <w:rsid w:val="0035779B"/>
    <w:rsid w:val="0036099B"/>
    <w:rsid w:val="003666BB"/>
    <w:rsid w:val="003806D9"/>
    <w:rsid w:val="0038256B"/>
    <w:rsid w:val="00385F01"/>
    <w:rsid w:val="00387ECB"/>
    <w:rsid w:val="003929E7"/>
    <w:rsid w:val="003A423D"/>
    <w:rsid w:val="003A4793"/>
    <w:rsid w:val="003B2988"/>
    <w:rsid w:val="003C6EC2"/>
    <w:rsid w:val="003F6692"/>
    <w:rsid w:val="0040348F"/>
    <w:rsid w:val="00417AFD"/>
    <w:rsid w:val="00437416"/>
    <w:rsid w:val="004542E3"/>
    <w:rsid w:val="00461FB9"/>
    <w:rsid w:val="00472708"/>
    <w:rsid w:val="004740A7"/>
    <w:rsid w:val="00476C81"/>
    <w:rsid w:val="00492FEE"/>
    <w:rsid w:val="00497AF2"/>
    <w:rsid w:val="004B2ABE"/>
    <w:rsid w:val="004B2EE0"/>
    <w:rsid w:val="004C7BAF"/>
    <w:rsid w:val="004D5693"/>
    <w:rsid w:val="004E557C"/>
    <w:rsid w:val="004F27AF"/>
    <w:rsid w:val="004F7357"/>
    <w:rsid w:val="00524AF8"/>
    <w:rsid w:val="00525CCB"/>
    <w:rsid w:val="0053705E"/>
    <w:rsid w:val="00542EDD"/>
    <w:rsid w:val="00543364"/>
    <w:rsid w:val="00545A33"/>
    <w:rsid w:val="00545C0A"/>
    <w:rsid w:val="0055183A"/>
    <w:rsid w:val="00551844"/>
    <w:rsid w:val="0056179D"/>
    <w:rsid w:val="005A0D94"/>
    <w:rsid w:val="005C4C17"/>
    <w:rsid w:val="005D084A"/>
    <w:rsid w:val="005E218B"/>
    <w:rsid w:val="006023DE"/>
    <w:rsid w:val="0060448E"/>
    <w:rsid w:val="006054C0"/>
    <w:rsid w:val="00610801"/>
    <w:rsid w:val="006162AD"/>
    <w:rsid w:val="00627C25"/>
    <w:rsid w:val="0063333B"/>
    <w:rsid w:val="00642BF9"/>
    <w:rsid w:val="00642DA8"/>
    <w:rsid w:val="006546D7"/>
    <w:rsid w:val="006633FE"/>
    <w:rsid w:val="00665FE3"/>
    <w:rsid w:val="00671DA5"/>
    <w:rsid w:val="0069089C"/>
    <w:rsid w:val="006A1995"/>
    <w:rsid w:val="006A214A"/>
    <w:rsid w:val="006A5F92"/>
    <w:rsid w:val="006A6E44"/>
    <w:rsid w:val="006A7A14"/>
    <w:rsid w:val="006B4252"/>
    <w:rsid w:val="006C161E"/>
    <w:rsid w:val="006C345E"/>
    <w:rsid w:val="006C6B3E"/>
    <w:rsid w:val="006E3DB8"/>
    <w:rsid w:val="006E3EA7"/>
    <w:rsid w:val="006E5A46"/>
    <w:rsid w:val="006E5CCD"/>
    <w:rsid w:val="006E7BD1"/>
    <w:rsid w:val="006F4C8A"/>
    <w:rsid w:val="00704FC9"/>
    <w:rsid w:val="00710A78"/>
    <w:rsid w:val="0071149D"/>
    <w:rsid w:val="00714F04"/>
    <w:rsid w:val="007150ED"/>
    <w:rsid w:val="00740018"/>
    <w:rsid w:val="0074174D"/>
    <w:rsid w:val="00744020"/>
    <w:rsid w:val="00745B3D"/>
    <w:rsid w:val="0074713D"/>
    <w:rsid w:val="00753230"/>
    <w:rsid w:val="007539DE"/>
    <w:rsid w:val="00753AA5"/>
    <w:rsid w:val="00754532"/>
    <w:rsid w:val="00762EC3"/>
    <w:rsid w:val="0076758D"/>
    <w:rsid w:val="00770DF9"/>
    <w:rsid w:val="007756E5"/>
    <w:rsid w:val="0079113E"/>
    <w:rsid w:val="0079659C"/>
    <w:rsid w:val="00797B29"/>
    <w:rsid w:val="007A1734"/>
    <w:rsid w:val="007A2C65"/>
    <w:rsid w:val="007A4ABA"/>
    <w:rsid w:val="007A67CD"/>
    <w:rsid w:val="007B12BF"/>
    <w:rsid w:val="007C1B7E"/>
    <w:rsid w:val="007C4298"/>
    <w:rsid w:val="007E2C76"/>
    <w:rsid w:val="007F15A7"/>
    <w:rsid w:val="007F33FD"/>
    <w:rsid w:val="00800B11"/>
    <w:rsid w:val="00813B82"/>
    <w:rsid w:val="008360D1"/>
    <w:rsid w:val="00840E37"/>
    <w:rsid w:val="00843D87"/>
    <w:rsid w:val="008445AD"/>
    <w:rsid w:val="008469D2"/>
    <w:rsid w:val="00847D99"/>
    <w:rsid w:val="00853FBD"/>
    <w:rsid w:val="008554A8"/>
    <w:rsid w:val="00866F84"/>
    <w:rsid w:val="0088075E"/>
    <w:rsid w:val="008943F1"/>
    <w:rsid w:val="008A2EA1"/>
    <w:rsid w:val="008A625D"/>
    <w:rsid w:val="008A706E"/>
    <w:rsid w:val="008B02B4"/>
    <w:rsid w:val="008B417F"/>
    <w:rsid w:val="008B530F"/>
    <w:rsid w:val="008D7A95"/>
    <w:rsid w:val="008E0C54"/>
    <w:rsid w:val="008E0F32"/>
    <w:rsid w:val="008E1DB9"/>
    <w:rsid w:val="008E2EB3"/>
    <w:rsid w:val="008E436F"/>
    <w:rsid w:val="008F12E2"/>
    <w:rsid w:val="008F2A80"/>
    <w:rsid w:val="008F5DC6"/>
    <w:rsid w:val="0090430E"/>
    <w:rsid w:val="00905B6E"/>
    <w:rsid w:val="00917167"/>
    <w:rsid w:val="0092160B"/>
    <w:rsid w:val="00940C63"/>
    <w:rsid w:val="00951151"/>
    <w:rsid w:val="00951496"/>
    <w:rsid w:val="00953C8C"/>
    <w:rsid w:val="00964B32"/>
    <w:rsid w:val="00982F3D"/>
    <w:rsid w:val="00985574"/>
    <w:rsid w:val="00992BD6"/>
    <w:rsid w:val="009947E3"/>
    <w:rsid w:val="00997E81"/>
    <w:rsid w:val="009A1555"/>
    <w:rsid w:val="009A494D"/>
    <w:rsid w:val="009B1483"/>
    <w:rsid w:val="009C5542"/>
    <w:rsid w:val="009F1825"/>
    <w:rsid w:val="009F1F32"/>
    <w:rsid w:val="009F1F51"/>
    <w:rsid w:val="009F2E9E"/>
    <w:rsid w:val="00A065C9"/>
    <w:rsid w:val="00A10CFB"/>
    <w:rsid w:val="00A13087"/>
    <w:rsid w:val="00A359E1"/>
    <w:rsid w:val="00A4478E"/>
    <w:rsid w:val="00A6173B"/>
    <w:rsid w:val="00A65839"/>
    <w:rsid w:val="00A71A7C"/>
    <w:rsid w:val="00A76A89"/>
    <w:rsid w:val="00A96F3F"/>
    <w:rsid w:val="00AA0B02"/>
    <w:rsid w:val="00AA1166"/>
    <w:rsid w:val="00AB189D"/>
    <w:rsid w:val="00AB48AA"/>
    <w:rsid w:val="00AB50D3"/>
    <w:rsid w:val="00AB6A30"/>
    <w:rsid w:val="00AC3ECE"/>
    <w:rsid w:val="00AC6CFE"/>
    <w:rsid w:val="00AC6FD5"/>
    <w:rsid w:val="00AD09A9"/>
    <w:rsid w:val="00AD27B3"/>
    <w:rsid w:val="00AD3131"/>
    <w:rsid w:val="00AF6E7F"/>
    <w:rsid w:val="00AF74DB"/>
    <w:rsid w:val="00B0544E"/>
    <w:rsid w:val="00B11888"/>
    <w:rsid w:val="00B1380F"/>
    <w:rsid w:val="00B13F2F"/>
    <w:rsid w:val="00B149D1"/>
    <w:rsid w:val="00B31F3E"/>
    <w:rsid w:val="00B34E9F"/>
    <w:rsid w:val="00B50B3C"/>
    <w:rsid w:val="00B54516"/>
    <w:rsid w:val="00B731D5"/>
    <w:rsid w:val="00B74AE3"/>
    <w:rsid w:val="00B76544"/>
    <w:rsid w:val="00B96E10"/>
    <w:rsid w:val="00BA1AA6"/>
    <w:rsid w:val="00BB6C44"/>
    <w:rsid w:val="00BC45C3"/>
    <w:rsid w:val="00BC7B91"/>
    <w:rsid w:val="00BD2825"/>
    <w:rsid w:val="00BE789F"/>
    <w:rsid w:val="00BF3829"/>
    <w:rsid w:val="00C00801"/>
    <w:rsid w:val="00C13F33"/>
    <w:rsid w:val="00C207E7"/>
    <w:rsid w:val="00C261CB"/>
    <w:rsid w:val="00C305EC"/>
    <w:rsid w:val="00C3374C"/>
    <w:rsid w:val="00C3599E"/>
    <w:rsid w:val="00C415FA"/>
    <w:rsid w:val="00C55739"/>
    <w:rsid w:val="00C63C59"/>
    <w:rsid w:val="00C74BEC"/>
    <w:rsid w:val="00C75629"/>
    <w:rsid w:val="00C76071"/>
    <w:rsid w:val="00C84FBE"/>
    <w:rsid w:val="00C86AC6"/>
    <w:rsid w:val="00C92B0B"/>
    <w:rsid w:val="00CA0B67"/>
    <w:rsid w:val="00CA2D6D"/>
    <w:rsid w:val="00CA2F2F"/>
    <w:rsid w:val="00CB1E88"/>
    <w:rsid w:val="00CB593B"/>
    <w:rsid w:val="00CC1DCC"/>
    <w:rsid w:val="00CD3387"/>
    <w:rsid w:val="00CD6372"/>
    <w:rsid w:val="00CE581B"/>
    <w:rsid w:val="00CF44A9"/>
    <w:rsid w:val="00D32333"/>
    <w:rsid w:val="00D33EE8"/>
    <w:rsid w:val="00D52C11"/>
    <w:rsid w:val="00D607B5"/>
    <w:rsid w:val="00D63473"/>
    <w:rsid w:val="00D71559"/>
    <w:rsid w:val="00D7613E"/>
    <w:rsid w:val="00D77296"/>
    <w:rsid w:val="00D90069"/>
    <w:rsid w:val="00D9014A"/>
    <w:rsid w:val="00DC3CC0"/>
    <w:rsid w:val="00DC73FA"/>
    <w:rsid w:val="00DD1FF3"/>
    <w:rsid w:val="00DD4CDC"/>
    <w:rsid w:val="00DE3E89"/>
    <w:rsid w:val="00DE5FA8"/>
    <w:rsid w:val="00DF229C"/>
    <w:rsid w:val="00E065A4"/>
    <w:rsid w:val="00E07801"/>
    <w:rsid w:val="00E11F01"/>
    <w:rsid w:val="00E376B1"/>
    <w:rsid w:val="00E4091A"/>
    <w:rsid w:val="00E42CC7"/>
    <w:rsid w:val="00E47E03"/>
    <w:rsid w:val="00E51C59"/>
    <w:rsid w:val="00E62A28"/>
    <w:rsid w:val="00E77653"/>
    <w:rsid w:val="00E915E5"/>
    <w:rsid w:val="00EA53F3"/>
    <w:rsid w:val="00EA7020"/>
    <w:rsid w:val="00EB31DD"/>
    <w:rsid w:val="00EB4B91"/>
    <w:rsid w:val="00EB5731"/>
    <w:rsid w:val="00EB74DD"/>
    <w:rsid w:val="00EC5D8B"/>
    <w:rsid w:val="00EC77C9"/>
    <w:rsid w:val="00ED4D63"/>
    <w:rsid w:val="00EE179E"/>
    <w:rsid w:val="00EE42F0"/>
    <w:rsid w:val="00EF3951"/>
    <w:rsid w:val="00F11DEE"/>
    <w:rsid w:val="00F12814"/>
    <w:rsid w:val="00F13348"/>
    <w:rsid w:val="00F16F4C"/>
    <w:rsid w:val="00F278BA"/>
    <w:rsid w:val="00F30B77"/>
    <w:rsid w:val="00F43EA6"/>
    <w:rsid w:val="00F65F51"/>
    <w:rsid w:val="00F708DA"/>
    <w:rsid w:val="00F71E94"/>
    <w:rsid w:val="00FA1980"/>
    <w:rsid w:val="00FA73AF"/>
    <w:rsid w:val="00FB1268"/>
    <w:rsid w:val="00FC055E"/>
    <w:rsid w:val="00FE2F3D"/>
    <w:rsid w:val="00FE331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AA165BC"/>
  <w15:docId w15:val="{EBAE653B-376C-4BBB-869E-518762D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7539D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9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9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9D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39D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39D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9D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39D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53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30">
    <w:name w:val="見出し 3 (文字)"/>
    <w:link w:val="3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link w:val="4"/>
    <w:uiPriority w:val="9"/>
    <w:semiHidden/>
    <w:rsid w:val="007539DE"/>
    <w:rPr>
      <w:b/>
      <w:bCs/>
      <w:sz w:val="21"/>
    </w:rPr>
  </w:style>
  <w:style w:type="character" w:customStyle="1" w:styleId="50">
    <w:name w:val="見出し 5 (文字)"/>
    <w:link w:val="5"/>
    <w:uiPriority w:val="9"/>
    <w:semiHidden/>
    <w:rsid w:val="007539DE"/>
    <w:rPr>
      <w:rFonts w:asciiTheme="majorHAnsi" w:eastAsiaTheme="majorEastAsia" w:hAnsiTheme="majorHAnsi" w:cstheme="majorBidi"/>
      <w:sz w:val="21"/>
    </w:rPr>
  </w:style>
  <w:style w:type="character" w:customStyle="1" w:styleId="60">
    <w:name w:val="見出し 6 (文字)"/>
    <w:link w:val="6"/>
    <w:uiPriority w:val="9"/>
    <w:semiHidden/>
    <w:rsid w:val="007539DE"/>
    <w:rPr>
      <w:b/>
      <w:bCs/>
      <w:sz w:val="21"/>
    </w:rPr>
  </w:style>
  <w:style w:type="character" w:customStyle="1" w:styleId="70">
    <w:name w:val="見出し 7 (文字)"/>
    <w:link w:val="7"/>
    <w:uiPriority w:val="9"/>
    <w:semiHidden/>
    <w:rsid w:val="007539DE"/>
    <w:rPr>
      <w:sz w:val="21"/>
    </w:rPr>
  </w:style>
  <w:style w:type="character" w:customStyle="1" w:styleId="80">
    <w:name w:val="見出し 8 (文字)"/>
    <w:link w:val="8"/>
    <w:uiPriority w:val="9"/>
    <w:semiHidden/>
    <w:rsid w:val="007539DE"/>
    <w:rPr>
      <w:sz w:val="21"/>
    </w:rPr>
  </w:style>
  <w:style w:type="character" w:customStyle="1" w:styleId="90">
    <w:name w:val="見出し 9 (文字)"/>
    <w:link w:val="9"/>
    <w:uiPriority w:val="9"/>
    <w:semiHidden/>
    <w:rsid w:val="007539DE"/>
    <w:rPr>
      <w:sz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539D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753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7539D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39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7539D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7539DE"/>
    <w:rPr>
      <w:b/>
      <w:bCs/>
    </w:rPr>
  </w:style>
  <w:style w:type="character" w:styleId="a9">
    <w:name w:val="Emphasis"/>
    <w:uiPriority w:val="20"/>
    <w:qFormat/>
    <w:rsid w:val="007539DE"/>
    <w:rPr>
      <w:i/>
      <w:iCs/>
    </w:rPr>
  </w:style>
  <w:style w:type="paragraph" w:styleId="aa">
    <w:name w:val="No Spacing"/>
    <w:uiPriority w:val="1"/>
    <w:qFormat/>
    <w:rsid w:val="007539DE"/>
    <w:pPr>
      <w:widowControl w:val="0"/>
      <w:adjustRightInd w:val="0"/>
      <w:jc w:val="both"/>
      <w:textAlignment w:val="baseline"/>
    </w:pPr>
    <w:rPr>
      <w:sz w:val="21"/>
    </w:rPr>
  </w:style>
  <w:style w:type="paragraph" w:styleId="ab">
    <w:name w:val="List Paragraph"/>
    <w:basedOn w:val="a"/>
    <w:uiPriority w:val="34"/>
    <w:qFormat/>
    <w:rsid w:val="007539D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539D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7539DE"/>
    <w:rPr>
      <w:i/>
      <w:iCs/>
      <w:color w:val="000000" w:themeColor="text1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53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7539DE"/>
    <w:rPr>
      <w:b/>
      <w:bCs/>
      <w:i/>
      <w:iCs/>
      <w:color w:val="4F81BD" w:themeColor="accent1"/>
      <w:sz w:val="21"/>
    </w:rPr>
  </w:style>
  <w:style w:type="character" w:styleId="ae">
    <w:name w:val="Subtle Emphasis"/>
    <w:uiPriority w:val="19"/>
    <w:qFormat/>
    <w:rsid w:val="007539D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7539D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539D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7539D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7539D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539DE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4973"/>
    <w:rPr>
      <w:sz w:val="21"/>
    </w:rPr>
  </w:style>
  <w:style w:type="paragraph" w:styleId="af4">
    <w:name w:val="footer"/>
    <w:basedOn w:val="a"/>
    <w:link w:val="af5"/>
    <w:uiPriority w:val="99"/>
    <w:unhideWhenUsed/>
    <w:rsid w:val="002D497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4973"/>
    <w:rPr>
      <w:sz w:val="21"/>
    </w:rPr>
  </w:style>
  <w:style w:type="paragraph" w:styleId="af6">
    <w:name w:val="Balloon Text"/>
    <w:basedOn w:val="a"/>
    <w:link w:val="af7"/>
    <w:uiPriority w:val="99"/>
    <w:semiHidden/>
    <w:unhideWhenUsed/>
    <w:rsid w:val="00387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87ECB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B0544E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CD33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385F01"/>
  </w:style>
  <w:style w:type="character" w:customStyle="1" w:styleId="afa">
    <w:name w:val="日付 (文字)"/>
    <w:basedOn w:val="a0"/>
    <w:link w:val="af9"/>
    <w:uiPriority w:val="99"/>
    <w:semiHidden/>
    <w:rsid w:val="00385F0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9851-4956-4927-94C2-83B26D92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Yamamoto Kazuhiro</cp:lastModifiedBy>
  <cp:revision>7</cp:revision>
  <cp:lastPrinted>2021-08-28T08:56:00Z</cp:lastPrinted>
  <dcterms:created xsi:type="dcterms:W3CDTF">2021-09-24T07:44:00Z</dcterms:created>
  <dcterms:modified xsi:type="dcterms:W3CDTF">2021-09-25T11:27:00Z</dcterms:modified>
</cp:coreProperties>
</file>